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69" w:rsidRPr="00872269" w:rsidRDefault="00872269" w:rsidP="008722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72269">
        <w:rPr>
          <w:rFonts w:ascii="Times New Roman" w:hAnsi="Times New Roman" w:cs="Times New Roman"/>
          <w:sz w:val="48"/>
          <w:szCs w:val="48"/>
        </w:rPr>
        <w:t xml:space="preserve">Путешествие в Африку </w:t>
      </w:r>
      <w:r w:rsidRPr="00872269">
        <w:rPr>
          <w:rFonts w:ascii="Times New Roman" w:hAnsi="Times New Roman" w:cs="Times New Roman"/>
          <w:sz w:val="36"/>
          <w:szCs w:val="36"/>
        </w:rPr>
        <w:t>(Рисование акварелью)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872269" w:rsidRPr="00872269" w:rsidTr="00872269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69" w:rsidRPr="00872269" w:rsidTr="0087226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содержание. Продолжать учить создавать сюжетную композицию на определенную тему. Учить рисовать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акварелью</w:t>
            </w: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жарких стран, передавая их характерные признаки. Упражнять в закрашивании изображения. Закреплять умение дополнять рисунок элементами фона.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 Изображения животных (жирафа, гориллы, тигра, зебры, бегемота, крокодила и др.).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материал. Листы желтой бумаги, простые карандаши,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, ватные тампоны.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Прочитайте детям отрывок из стихотворения К. Чуковского «Бармалей»: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В Африке акулы,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В Африке гориллы,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В Африке большие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Злые крокодилы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Будут вас кусать,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Бить и обижать —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Не ходите, дети,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В Африку гулять.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Спросите детей: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– Кто из жителей Африки упоминается в стихотворении?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– Каких еще животных можно встретить в Африке? (Жирафов, бегемотов, зебр, львов и т. д.) </w:t>
            </w:r>
          </w:p>
          <w:p w:rsidR="00872269" w:rsidRPr="00872269" w:rsidRDefault="00872269" w:rsidP="0087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20740E77" wp14:editId="1F55C2E2">
                  <wp:extent cx="5753100" cy="3160169"/>
                  <wp:effectExtent l="0" t="0" r="0" b="2540"/>
                  <wp:docPr id="1" name="Рисунок 1" descr="http://www.xn----7sbb3aaldicno5bm3eh.xn--p1ai/79-1/098/afr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n----7sbb3aaldicno5bm3eh.xn--p1ai/79-1/098/afr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895" cy="3179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Рассмотрите изображение животных, выделите их особенности.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 xml:space="preserve">Раздайте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 xml:space="preserve">. Напомните, что эти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рисовать ими следует осторожно.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Акварель </w:t>
            </w: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наносится </w:t>
            </w: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с помощью ватного тампона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кисти</w:t>
            </w: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. При необходимости один цвет можно накладывать на другой.</w:t>
            </w:r>
          </w:p>
          <w:p w:rsidR="00872269" w:rsidRPr="00872269" w:rsidRDefault="00872269" w:rsidP="0087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Предложите самостоятельно выбрать несколько животных и наметить их контуры простым карандашом, а затем оформить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акварелью</w:t>
            </w:r>
            <w:r w:rsidRPr="00872269">
              <w:rPr>
                <w:rFonts w:ascii="Times New Roman" w:hAnsi="Times New Roman" w:cs="Times New Roman"/>
                <w:sz w:val="28"/>
                <w:szCs w:val="28"/>
              </w:rPr>
              <w:t>, используя при рисовании наложение штрихов и растушевку. Посоветуйте детям на заднем плане нарисовать африканский пейзаж (песчаная поверхность, пальмы, колючие растения и т. д.).</w:t>
            </w:r>
            <w:bookmarkStart w:id="0" w:name="_GoBack"/>
            <w:bookmarkEnd w:id="0"/>
          </w:p>
        </w:tc>
      </w:tr>
    </w:tbl>
    <w:p w:rsidR="0013748A" w:rsidRPr="00872269" w:rsidRDefault="0013748A">
      <w:pPr>
        <w:rPr>
          <w:rFonts w:ascii="Times New Roman" w:hAnsi="Times New Roman" w:cs="Times New Roman"/>
          <w:sz w:val="28"/>
          <w:szCs w:val="28"/>
        </w:rPr>
      </w:pPr>
    </w:p>
    <w:sectPr w:rsidR="0013748A" w:rsidRPr="0087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61"/>
    <w:rsid w:val="0013748A"/>
    <w:rsid w:val="001C7061"/>
    <w:rsid w:val="008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D6661-62B5-45A2-9F33-490F1490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>diakov.net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2016-02-23T03:37:00Z</dcterms:created>
  <dcterms:modified xsi:type="dcterms:W3CDTF">2016-02-23T03:42:00Z</dcterms:modified>
</cp:coreProperties>
</file>